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Дело № 05-</w:t>
      </w:r>
      <w:r>
        <w:rPr>
          <w:rFonts w:ascii="Times New Roman" w:eastAsia="Times New Roman" w:hAnsi="Times New Roman" w:cs="Times New Roman"/>
          <w:sz w:val="28"/>
          <w:szCs w:val="28"/>
        </w:rPr>
        <w:t>0936</w:t>
      </w:r>
      <w:r>
        <w:rPr>
          <w:rFonts w:ascii="Times New Roman" w:eastAsia="Times New Roman" w:hAnsi="Times New Roman" w:cs="Times New Roman"/>
          <w:sz w:val="28"/>
          <w:szCs w:val="28"/>
        </w:rPr>
        <w:t>/150</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УИД №86</w:t>
      </w:r>
      <w:r>
        <w:rPr>
          <w:rFonts w:ascii="Times New Roman" w:eastAsia="Times New Roman" w:hAnsi="Times New Roman" w:cs="Times New Roman"/>
          <w:sz w:val="28"/>
          <w:szCs w:val="28"/>
        </w:rPr>
        <w:t>MS</w:t>
      </w:r>
      <w:r>
        <w:rPr>
          <w:rFonts w:ascii="Times New Roman" w:eastAsia="Times New Roman" w:hAnsi="Times New Roman" w:cs="Times New Roman"/>
          <w:sz w:val="28"/>
          <w:szCs w:val="28"/>
        </w:rPr>
        <w:t>00</w:t>
      </w:r>
      <w:r>
        <w:rPr>
          <w:rFonts w:ascii="Times New Roman" w:eastAsia="Times New Roman" w:hAnsi="Times New Roman" w:cs="Times New Roman"/>
          <w:sz w:val="28"/>
          <w:szCs w:val="28"/>
        </w:rPr>
        <w:t>32</w:t>
      </w:r>
      <w:r>
        <w:rPr>
          <w:rFonts w:ascii="Times New Roman" w:eastAsia="Times New Roman" w:hAnsi="Times New Roman" w:cs="Times New Roman"/>
          <w:sz w:val="28"/>
          <w:szCs w:val="28"/>
        </w:rPr>
        <w:t>-</w:t>
      </w:r>
      <w:r>
        <w:rPr>
          <w:rStyle w:val="cat-PhoneNumbergrp-25rplc-0"/>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w:t>
      </w:r>
      <w:r>
        <w:rPr>
          <w:rStyle w:val="cat-PhoneNumbergrp-26rplc-1"/>
          <w:rFonts w:ascii="Times New Roman" w:eastAsia="Times New Roman" w:hAnsi="Times New Roman" w:cs="Times New Roman"/>
          <w:sz w:val="28"/>
          <w:szCs w:val="28"/>
        </w:rPr>
        <w:t>телефон</w:t>
      </w:r>
    </w:p>
    <w:p>
      <w:pPr>
        <w:spacing w:before="0" w:after="0"/>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pPr>
        <w:spacing w:before="0" w:after="0"/>
        <w:jc w:val="both"/>
        <w:rPr>
          <w:sz w:val="28"/>
          <w:szCs w:val="28"/>
        </w:rPr>
      </w:pPr>
      <w:r>
        <w:rPr>
          <w:sz w:val="28"/>
          <w:szCs w:val="28"/>
        </w:rPr>
        <w:tab/>
      </w:r>
      <w:r>
        <w:rPr>
          <w:sz w:val="28"/>
          <w:szCs w:val="28"/>
        </w:rPr>
        <w:tab/>
      </w:r>
      <w:r>
        <w:rPr>
          <w:sz w:val="28"/>
          <w:szCs w:val="28"/>
        </w:rPr>
        <w:tab/>
      </w:r>
      <w:r>
        <w:rPr>
          <w:sz w:val="28"/>
          <w:szCs w:val="28"/>
        </w:rPr>
        <w:tab/>
      </w:r>
    </w:p>
    <w:p>
      <w:pPr>
        <w:spacing w:before="0" w:after="0"/>
        <w:jc w:val="center"/>
        <w:rPr>
          <w:sz w:val="28"/>
          <w:szCs w:val="28"/>
        </w:rPr>
      </w:pPr>
      <w:r>
        <w:rPr>
          <w:rFonts w:ascii="Times New Roman" w:eastAsia="Times New Roman" w:hAnsi="Times New Roman" w:cs="Times New Roman"/>
          <w:sz w:val="28"/>
          <w:szCs w:val="28"/>
        </w:rPr>
        <w:t>П О С Т А Н О В Л Е Н И Е</w:t>
      </w:r>
    </w:p>
    <w:p>
      <w:pPr>
        <w:spacing w:before="0" w:after="0"/>
        <w:jc w:val="both"/>
        <w:rPr>
          <w:sz w:val="28"/>
          <w:szCs w:val="28"/>
        </w:rPr>
      </w:pPr>
      <w:r>
        <w:rPr>
          <w:sz w:val="28"/>
          <w:szCs w:val="28"/>
        </w:rPr>
        <w:tab/>
      </w:r>
      <w:r>
        <w:rPr>
          <w:sz w:val="28"/>
          <w:szCs w:val="28"/>
        </w:rPr>
        <w:tab/>
      </w:r>
      <w:r>
        <w:rPr>
          <w:sz w:val="28"/>
          <w:szCs w:val="28"/>
        </w:rPr>
        <w:tab/>
      </w:r>
      <w:r>
        <w:rPr>
          <w:rFonts w:ascii="Times New Roman" w:eastAsia="Times New Roman" w:hAnsi="Times New Roman" w:cs="Times New Roman"/>
          <w:sz w:val="28"/>
          <w:szCs w:val="28"/>
        </w:rPr>
        <w:t>по делу об административном правонарушении</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pPr>
        <w:spacing w:before="0" w:after="0"/>
        <w:ind w:firstLine="708"/>
        <w:jc w:val="both"/>
        <w:rPr>
          <w:sz w:val="28"/>
          <w:szCs w:val="28"/>
        </w:rPr>
      </w:pPr>
    </w:p>
    <w:p>
      <w:pPr>
        <w:spacing w:before="0" w:after="0"/>
        <w:jc w:val="both"/>
        <w:rPr>
          <w:sz w:val="28"/>
          <w:szCs w:val="28"/>
        </w:rPr>
      </w:pPr>
      <w:r>
        <w:rPr>
          <w:rStyle w:val="cat-Dategrp-9rplc-2"/>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w:t>
      </w:r>
      <w:r>
        <w:rPr>
          <w:rStyle w:val="cat-Addressgrp-0rplc-3"/>
          <w:rFonts w:ascii="Times New Roman" w:eastAsia="Times New Roman" w:hAnsi="Times New Roman" w:cs="Times New Roman"/>
          <w:sz w:val="28"/>
          <w:szCs w:val="28"/>
        </w:rPr>
        <w:t>адрес</w:t>
      </w:r>
    </w:p>
    <w:p>
      <w:pPr>
        <w:spacing w:before="0" w:after="0"/>
        <w:jc w:val="both"/>
        <w:rPr>
          <w:sz w:val="28"/>
          <w:szCs w:val="28"/>
        </w:rPr>
      </w:pPr>
      <w:r>
        <w:rPr>
          <w:sz w:val="28"/>
          <w:szCs w:val="28"/>
        </w:rPr>
        <w:tab/>
      </w:r>
      <w:r>
        <w:rPr>
          <w:sz w:val="28"/>
          <w:szCs w:val="28"/>
        </w:rPr>
        <w:tab/>
      </w:r>
    </w:p>
    <w:p>
      <w:pPr>
        <w:widowControl w:val="0"/>
        <w:spacing w:before="0" w:after="0"/>
        <w:ind w:firstLine="720"/>
        <w:jc w:val="both"/>
        <w:rPr>
          <w:sz w:val="28"/>
          <w:szCs w:val="28"/>
        </w:rPr>
      </w:pPr>
      <w:r>
        <w:rPr>
          <w:rFonts w:ascii="Times New Roman" w:eastAsia="Times New Roman" w:hAnsi="Times New Roman" w:cs="Times New Roman"/>
          <w:sz w:val="28"/>
          <w:szCs w:val="28"/>
        </w:rPr>
        <w:t>И.о</w:t>
      </w:r>
      <w:r>
        <w:rPr>
          <w:rFonts w:ascii="Times New Roman" w:eastAsia="Times New Roman" w:hAnsi="Times New Roman" w:cs="Times New Roman"/>
          <w:sz w:val="28"/>
          <w:szCs w:val="28"/>
        </w:rPr>
        <w:t>. м</w:t>
      </w:r>
      <w:r>
        <w:rPr>
          <w:rFonts w:ascii="Times New Roman" w:eastAsia="Times New Roman" w:hAnsi="Times New Roman" w:cs="Times New Roman"/>
          <w:sz w:val="28"/>
          <w:szCs w:val="28"/>
        </w:rPr>
        <w:t>ирово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судь</w:t>
      </w:r>
      <w:r>
        <w:rPr>
          <w:rFonts w:ascii="Times New Roman" w:eastAsia="Times New Roman" w:hAnsi="Times New Roman" w:cs="Times New Roman"/>
          <w:sz w:val="28"/>
          <w:szCs w:val="28"/>
        </w:rPr>
        <w:t>и судебного участка № 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Сургутского</w:t>
      </w:r>
      <w:r>
        <w:rPr>
          <w:rFonts w:ascii="Times New Roman" w:eastAsia="Times New Roman" w:hAnsi="Times New Roman" w:cs="Times New Roman"/>
          <w:sz w:val="28"/>
          <w:szCs w:val="28"/>
        </w:rPr>
        <w:t xml:space="preserve"> судебного района </w:t>
      </w:r>
      <w:r>
        <w:rPr>
          <w:rStyle w:val="cat-Addressgrp-1rplc-4"/>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Addressgrp-2rplc-5"/>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Style w:val="cat-FIOgrp-13rplc-6"/>
          <w:rFonts w:ascii="Times New Roman" w:eastAsia="Times New Roman" w:hAnsi="Times New Roman" w:cs="Times New Roman"/>
          <w:sz w:val="28"/>
          <w:szCs w:val="28"/>
        </w:rPr>
        <w:t>фио</w:t>
      </w:r>
      <w:r>
        <w:rPr>
          <w:rFonts w:ascii="Times New Roman" w:eastAsia="Times New Roman" w:hAnsi="Times New Roman" w:cs="Times New Roman"/>
          <w:sz w:val="28"/>
          <w:szCs w:val="28"/>
        </w:rPr>
        <w:t>,</w:t>
      </w:r>
    </w:p>
    <w:p>
      <w:pPr>
        <w:widowControl w:val="0"/>
        <w:spacing w:before="0" w:after="0"/>
        <w:ind w:firstLine="72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дрес: </w:t>
      </w:r>
      <w:r>
        <w:rPr>
          <w:rStyle w:val="cat-Addressgrp-4rplc-7"/>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гп.Лянтор</w:t>
      </w:r>
      <w:r>
        <w:rPr>
          <w:rFonts w:ascii="Times New Roman" w:eastAsia="Times New Roman" w:hAnsi="Times New Roman" w:cs="Times New Roman"/>
          <w:sz w:val="28"/>
          <w:szCs w:val="28"/>
        </w:rPr>
        <w:t xml:space="preserve"> </w:t>
      </w:r>
      <w:r>
        <w:rPr>
          <w:rStyle w:val="cat-Addressgrp-3rplc-8"/>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PhoneNumbergrp-27rplc-9"/>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рассмотрев</w:t>
      </w:r>
      <w:r>
        <w:rPr>
          <w:rFonts w:ascii="Times New Roman" w:eastAsia="Times New Roman" w:hAnsi="Times New Roman" w:cs="Times New Roman"/>
          <w:sz w:val="28"/>
          <w:szCs w:val="28"/>
        </w:rPr>
        <w:t xml:space="preserve"> материалы дела об административном правонарушении в отношении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888"/>
        <w:jc w:val="both"/>
        <w:rPr>
          <w:sz w:val="28"/>
          <w:szCs w:val="28"/>
        </w:rPr>
      </w:pPr>
      <w:r>
        <w:rPr>
          <w:rStyle w:val="cat-FIOgrp-14rplc-1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Style w:val="cat-ExternalSystemDefinedgrp-29rplc-11"/>
          <w:rFonts w:ascii="Times New Roman" w:eastAsia="Times New Roman" w:hAnsi="Times New Roman" w:cs="Times New Roman"/>
          <w:sz w:val="28"/>
          <w:szCs w:val="28"/>
        </w:rPr>
        <w:t>...</w:t>
      </w:r>
      <w:r>
        <w:rPr>
          <w:rStyle w:val="cat-PassportDatagrp-21rplc-12"/>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зарегистрированного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ХМАО-Югра,</w:t>
      </w:r>
      <w:r>
        <w:rPr>
          <w:rFonts w:ascii="Times New Roman" w:eastAsia="Times New Roman" w:hAnsi="Times New Roman" w:cs="Times New Roman"/>
          <w:sz w:val="28"/>
          <w:szCs w:val="28"/>
        </w:rPr>
        <w:t xml:space="preserve"> </w:t>
      </w:r>
      <w:r>
        <w:rPr>
          <w:rStyle w:val="cat-Addressgrp-5rplc-13"/>
          <w:rFonts w:ascii="Times New Roman" w:eastAsia="Times New Roman" w:hAnsi="Times New Roman" w:cs="Times New Roman"/>
          <w:sz w:val="28"/>
          <w:szCs w:val="28"/>
        </w:rPr>
        <w:t>адрес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в/у </w:t>
      </w:r>
      <w:r>
        <w:rPr>
          <w:rStyle w:val="cat-PhoneNumbergrp-28rplc-14"/>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ранее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привлекавше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ся</w:t>
      </w:r>
      <w:r>
        <w:rPr>
          <w:rFonts w:ascii="Times New Roman" w:eastAsia="Times New Roman" w:hAnsi="Times New Roman" w:cs="Times New Roman"/>
          <w:sz w:val="28"/>
          <w:szCs w:val="28"/>
        </w:rPr>
        <w:t xml:space="preserve"> к административной ответственности за совершение правонарушений, предусмотренных Гл. 12 Кодекса Российской Федерации об административных правонарушениях, привлекаемо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к административной ответственности </w:t>
      </w:r>
      <w:r>
        <w:rPr>
          <w:rFonts w:ascii="Times New Roman" w:eastAsia="Times New Roman" w:hAnsi="Times New Roman" w:cs="Times New Roman"/>
          <w:sz w:val="28"/>
          <w:szCs w:val="28"/>
        </w:rPr>
        <w:t>за совершение административного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правонарушения, предусмотренного ч. 2 ст. 12.27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Кодекса Российской Федерации об административном правонарушении</w:t>
      </w:r>
      <w:r>
        <w:rPr>
          <w:rFonts w:ascii="Times New Roman" w:eastAsia="Times New Roman" w:hAnsi="Times New Roman" w:cs="Times New Roman"/>
          <w:sz w:val="28"/>
          <w:szCs w:val="28"/>
        </w:rPr>
        <w:t>.</w:t>
      </w:r>
    </w:p>
    <w:p>
      <w:pPr>
        <w:spacing w:before="0" w:after="0"/>
        <w:ind w:firstLine="720"/>
        <w:jc w:val="both"/>
        <w:rPr>
          <w:sz w:val="28"/>
          <w:szCs w:val="28"/>
        </w:rPr>
      </w:pPr>
      <w:r>
        <w:rPr>
          <w:rStyle w:val="cat-FIOgrp-15rplc-1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права, предусмотренные ст. 25.1 Кодекса Российской Федерации об административн</w:t>
      </w:r>
      <w:r>
        <w:rPr>
          <w:rFonts w:ascii="Times New Roman" w:eastAsia="Times New Roman" w:hAnsi="Times New Roman" w:cs="Times New Roman"/>
          <w:sz w:val="28"/>
          <w:szCs w:val="28"/>
        </w:rPr>
        <w:t>ых</w:t>
      </w:r>
      <w:r>
        <w:rPr>
          <w:rFonts w:ascii="Times New Roman" w:eastAsia="Times New Roman" w:hAnsi="Times New Roman" w:cs="Times New Roman"/>
          <w:sz w:val="28"/>
          <w:szCs w:val="28"/>
        </w:rPr>
        <w:t xml:space="preserve"> правонарушени</w:t>
      </w:r>
      <w:r>
        <w:rPr>
          <w:rFonts w:ascii="Times New Roman" w:eastAsia="Times New Roman" w:hAnsi="Times New Roman" w:cs="Times New Roman"/>
          <w:sz w:val="28"/>
          <w:szCs w:val="28"/>
        </w:rPr>
        <w:t>ях</w:t>
      </w:r>
      <w:r>
        <w:rPr>
          <w:rFonts w:ascii="Times New Roman" w:eastAsia="Times New Roman" w:hAnsi="Times New Roman" w:cs="Times New Roman"/>
          <w:sz w:val="28"/>
          <w:szCs w:val="28"/>
        </w:rPr>
        <w:t>. Права понятны, ходатайств не поступило.</w:t>
      </w:r>
    </w:p>
    <w:p>
      <w:pPr>
        <w:spacing w:before="0" w:after="0"/>
        <w:jc w:val="center"/>
        <w:rPr>
          <w:sz w:val="28"/>
          <w:szCs w:val="28"/>
        </w:rPr>
      </w:pPr>
      <w:r>
        <w:rPr>
          <w:rFonts w:ascii="Times New Roman" w:eastAsia="Times New Roman" w:hAnsi="Times New Roman" w:cs="Times New Roman"/>
          <w:sz w:val="28"/>
          <w:szCs w:val="28"/>
        </w:rPr>
        <w:t>установил:</w:t>
      </w:r>
    </w:p>
    <w:p>
      <w:pPr>
        <w:spacing w:before="0" w:after="0"/>
        <w:ind w:firstLine="72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720"/>
        <w:jc w:val="both"/>
        <w:rPr>
          <w:sz w:val="28"/>
          <w:szCs w:val="28"/>
        </w:rPr>
      </w:pPr>
      <w:r>
        <w:rPr>
          <w:rStyle w:val="cat-FIOgrp-15rplc-16"/>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Style w:val="cat-Dategrp-10rplc-17"/>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w:t>
      </w:r>
      <w:r>
        <w:rPr>
          <w:rStyle w:val="cat-Timegrp-23rplc-18"/>
          <w:rFonts w:ascii="Times New Roman" w:eastAsia="Times New Roman" w:hAnsi="Times New Roman" w:cs="Times New Roman"/>
          <w:sz w:val="28"/>
          <w:szCs w:val="28"/>
        </w:rPr>
        <w:t>время</w:t>
      </w:r>
      <w:r>
        <w:rPr>
          <w:rFonts w:ascii="Times New Roman" w:eastAsia="Times New Roman" w:hAnsi="Times New Roman" w:cs="Times New Roman"/>
          <w:sz w:val="28"/>
          <w:szCs w:val="28"/>
        </w:rPr>
        <w:t xml:space="preserve"> ч.</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 xml:space="preserve">27 км +100 м. а/д, причал на реке Большой </w:t>
      </w:r>
      <w:r>
        <w:rPr>
          <w:rFonts w:ascii="Times New Roman" w:eastAsia="Times New Roman" w:hAnsi="Times New Roman" w:cs="Times New Roman"/>
          <w:sz w:val="28"/>
          <w:szCs w:val="28"/>
        </w:rPr>
        <w:t>Юган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Кинямеское</w:t>
      </w:r>
      <w:r>
        <w:rPr>
          <w:rFonts w:ascii="Times New Roman" w:eastAsia="Times New Roman" w:hAnsi="Times New Roman" w:cs="Times New Roman"/>
          <w:sz w:val="28"/>
          <w:szCs w:val="28"/>
        </w:rPr>
        <w:t xml:space="preserve"> месторождение, в 30 км. от </w:t>
      </w:r>
      <w:r>
        <w:rPr>
          <w:rStyle w:val="cat-Addressgrp-6rplc-19"/>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w:t>
      </w:r>
      <w:r>
        <w:rPr>
          <w:rStyle w:val="cat-Addressgrp-3rplc-2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ХМАО-Югры </w:t>
      </w:r>
      <w:r>
        <w:rPr>
          <w:rFonts w:ascii="Times New Roman" w:eastAsia="Times New Roman" w:hAnsi="Times New Roman" w:cs="Times New Roman"/>
          <w:sz w:val="28"/>
          <w:szCs w:val="28"/>
        </w:rPr>
        <w:t>управля</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транспортным средством </w:t>
      </w:r>
      <w:r>
        <w:rPr>
          <w:rStyle w:val="cat-FIOgrp-16rplc-21"/>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Style w:val="cat-CarNumbergrp-24rplc-22"/>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выбрал безопасную скорость движения, не учел дорожные условия, не справился с управлением, в результате чего совершил съезд в правый кювет с последующим опр</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кидыванием, после чего</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ставил</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мест</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дорожно-транспортного происшествия</w:t>
      </w:r>
      <w:r>
        <w:rPr>
          <w:rFonts w:ascii="Times New Roman" w:eastAsia="Times New Roman" w:hAnsi="Times New Roman" w:cs="Times New Roman"/>
          <w:sz w:val="28"/>
          <w:szCs w:val="28"/>
        </w:rPr>
        <w:t xml:space="preserve"> в нарушение ПДД</w:t>
      </w:r>
      <w:r>
        <w:rPr>
          <w:rFonts w:ascii="Times New Roman" w:eastAsia="Times New Roman" w:hAnsi="Times New Roman" w:cs="Times New Roman"/>
          <w:sz w:val="28"/>
          <w:szCs w:val="28"/>
        </w:rPr>
        <w:t>, участником которого он являл</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причинив телесные повреждения </w:t>
      </w:r>
      <w:r>
        <w:rPr>
          <w:rStyle w:val="cat-FIOgrp-17rplc-2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Style w:val="cat-PassportDatagrp-22rplc-24"/>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чем нарушил п.2.5 П</w:t>
      </w:r>
      <w:r>
        <w:rPr>
          <w:rFonts w:ascii="Times New Roman" w:eastAsia="Times New Roman" w:hAnsi="Times New Roman" w:cs="Times New Roman"/>
          <w:sz w:val="28"/>
          <w:szCs w:val="28"/>
        </w:rPr>
        <w:t>равил дорожного движения Российской Федерации</w:t>
      </w:r>
      <w:r>
        <w:rPr>
          <w:rFonts w:ascii="Times New Roman" w:eastAsia="Times New Roman" w:hAnsi="Times New Roman" w:cs="Times New Roman"/>
          <w:sz w:val="28"/>
          <w:szCs w:val="28"/>
        </w:rPr>
        <w:t xml:space="preserve">. </w:t>
      </w:r>
    </w:p>
    <w:p>
      <w:pPr>
        <w:spacing w:before="0" w:after="0"/>
        <w:ind w:firstLine="674"/>
        <w:jc w:val="both"/>
        <w:rPr>
          <w:sz w:val="28"/>
          <w:szCs w:val="28"/>
        </w:rPr>
      </w:pPr>
      <w:r>
        <w:rPr>
          <w:rStyle w:val="cat-FIOgrp-15rplc-2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судебном </w:t>
      </w:r>
      <w:r>
        <w:rPr>
          <w:rFonts w:ascii="Times New Roman" w:eastAsia="Times New Roman" w:hAnsi="Times New Roman" w:cs="Times New Roman"/>
          <w:sz w:val="28"/>
          <w:szCs w:val="28"/>
        </w:rPr>
        <w:t>заседаниии</w:t>
      </w:r>
      <w:r>
        <w:rPr>
          <w:rFonts w:ascii="Times New Roman" w:eastAsia="Times New Roman" w:hAnsi="Times New Roman" w:cs="Times New Roman"/>
          <w:sz w:val="28"/>
          <w:szCs w:val="28"/>
        </w:rPr>
        <w:t xml:space="preserve"> вину в со</w:t>
      </w: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ершении правонарушения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признал</w:t>
      </w:r>
      <w:r>
        <w:rPr>
          <w:rFonts w:ascii="Times New Roman" w:eastAsia="Times New Roman" w:hAnsi="Times New Roman" w:cs="Times New Roman"/>
          <w:sz w:val="28"/>
          <w:szCs w:val="28"/>
        </w:rPr>
        <w:t xml:space="preserve"> полностью</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раскаялся в содеянном.</w:t>
      </w:r>
      <w:r>
        <w:rPr>
          <w:rFonts w:ascii="Times New Roman" w:eastAsia="Times New Roman" w:hAnsi="Times New Roman" w:cs="Times New Roman"/>
          <w:sz w:val="28"/>
          <w:szCs w:val="28"/>
        </w:rPr>
        <w:t xml:space="preserve"> </w:t>
      </w:r>
    </w:p>
    <w:p>
      <w:pPr>
        <w:spacing w:before="0" w:after="0"/>
        <w:ind w:firstLine="720"/>
        <w:jc w:val="both"/>
        <w:rPr>
          <w:sz w:val="28"/>
          <w:szCs w:val="28"/>
        </w:rPr>
      </w:pPr>
      <w:r>
        <w:rPr>
          <w:rFonts w:ascii="Times New Roman" w:eastAsia="Times New Roman" w:hAnsi="Times New Roman" w:cs="Times New Roman"/>
          <w:sz w:val="28"/>
          <w:szCs w:val="28"/>
        </w:rPr>
        <w:t xml:space="preserve">Вина </w:t>
      </w:r>
      <w:r>
        <w:rPr>
          <w:rStyle w:val="cat-FIOgrp-15rplc-26"/>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совершении правонарушения, предусмотренного ч.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ст. 12.</w:t>
      </w:r>
      <w:r>
        <w:rPr>
          <w:rFonts w:ascii="Times New Roman" w:eastAsia="Times New Roman" w:hAnsi="Times New Roman" w:cs="Times New Roman"/>
          <w:sz w:val="28"/>
          <w:szCs w:val="28"/>
        </w:rPr>
        <w:t>27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подтверждается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следу</w:t>
      </w:r>
      <w:r>
        <w:rPr>
          <w:rFonts w:ascii="Times New Roman" w:eastAsia="Times New Roman" w:hAnsi="Times New Roman" w:cs="Times New Roman"/>
          <w:sz w:val="28"/>
          <w:szCs w:val="28"/>
        </w:rPr>
        <w:t>ю</w:t>
      </w:r>
      <w:r>
        <w:rPr>
          <w:rFonts w:ascii="Times New Roman" w:eastAsia="Times New Roman" w:hAnsi="Times New Roman" w:cs="Times New Roman"/>
          <w:sz w:val="28"/>
          <w:szCs w:val="28"/>
        </w:rPr>
        <w:t>щими доказательствами:</w:t>
      </w:r>
    </w:p>
    <w:p>
      <w:pPr>
        <w:spacing w:before="0" w:after="0" w:line="317" w:lineRule="atLeast"/>
        <w:ind w:left="19" w:firstLine="701"/>
        <w:jc w:val="both"/>
      </w:pPr>
      <w:r>
        <w:rPr>
          <w:rFonts w:ascii="Times New Roman" w:eastAsia="Times New Roman" w:hAnsi="Times New Roman" w:cs="Times New Roman"/>
          <w:sz w:val="28"/>
          <w:szCs w:val="28"/>
        </w:rPr>
        <w:t xml:space="preserve">протоколом об административном правонарушении </w:t>
      </w:r>
      <w:r>
        <w:rPr>
          <w:rStyle w:val="cat-UserDefinedgrp-30rplc-2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л.д.1/,</w:t>
      </w:r>
      <w:r>
        <w:rPr>
          <w:rFonts w:ascii="Times New Roman" w:eastAsia="Times New Roman" w:hAnsi="Times New Roman" w:cs="Times New Roman"/>
          <w:sz w:val="28"/>
          <w:szCs w:val="28"/>
        </w:rPr>
        <w:t xml:space="preserve"> составленного в отношении </w:t>
      </w:r>
      <w:r>
        <w:rPr>
          <w:rFonts w:ascii="Times New Roman" w:eastAsia="Times New Roman" w:hAnsi="Times New Roman" w:cs="Times New Roman"/>
          <w:sz w:val="28"/>
          <w:szCs w:val="28"/>
        </w:rPr>
        <w:t xml:space="preserve"> </w:t>
      </w:r>
      <w:r>
        <w:rPr>
          <w:rStyle w:val="cat-FIOgrp-18rplc-29"/>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ч. 2 ст. 12.27 КоАП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л.д</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рапортом </w:t>
      </w:r>
      <w:r>
        <w:rPr>
          <w:rFonts w:ascii="Times New Roman" w:eastAsia="Times New Roman" w:hAnsi="Times New Roman" w:cs="Times New Roman"/>
          <w:sz w:val="28"/>
          <w:szCs w:val="28"/>
        </w:rPr>
        <w:t>ст.инспектора</w:t>
      </w:r>
      <w:r>
        <w:rPr>
          <w:rFonts w:ascii="Times New Roman" w:eastAsia="Times New Roman" w:hAnsi="Times New Roman" w:cs="Times New Roman"/>
          <w:sz w:val="28"/>
          <w:szCs w:val="28"/>
        </w:rPr>
        <w:t xml:space="preserve"> ДПС </w:t>
      </w:r>
      <w:r>
        <w:rPr>
          <w:rStyle w:val="cat-FIOgrp-19rplc-3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ДПС ГИБДД</w:t>
      </w:r>
      <w:r>
        <w:rPr>
          <w:rFonts w:ascii="Times New Roman" w:eastAsia="Times New Roman" w:hAnsi="Times New Roman" w:cs="Times New Roman"/>
          <w:sz w:val="28"/>
          <w:szCs w:val="28"/>
        </w:rPr>
        <w:t>/л.д.2/,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схемой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места ДТП. /л.д.5</w:t>
      </w:r>
      <w:r>
        <w:rPr>
          <w:rFonts w:ascii="Times New Roman" w:eastAsia="Times New Roman" w:hAnsi="Times New Roman" w:cs="Times New Roman"/>
          <w:sz w:val="28"/>
          <w:szCs w:val="28"/>
        </w:rPr>
        <w:t>/,объяснением</w:t>
      </w:r>
      <w:r>
        <w:rPr>
          <w:rFonts w:ascii="Times New Roman" w:eastAsia="Times New Roman" w:hAnsi="Times New Roman" w:cs="Times New Roman"/>
          <w:sz w:val="28"/>
          <w:szCs w:val="28"/>
        </w:rPr>
        <w:t xml:space="preserve"> свидетеля/л.д.6/</w:t>
      </w:r>
      <w:r>
        <w:rPr>
          <w:rFonts w:ascii="Times New Roman" w:eastAsia="Times New Roman" w:hAnsi="Times New Roman" w:cs="Times New Roman"/>
          <w:sz w:val="28"/>
          <w:szCs w:val="28"/>
        </w:rPr>
        <w:t>протоколом осмотра транспорта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фототаблица</w:t>
      </w:r>
      <w:r>
        <w:rPr>
          <w:rFonts w:ascii="Times New Roman" w:eastAsia="Times New Roman" w:hAnsi="Times New Roman" w:cs="Times New Roman"/>
          <w:sz w:val="28"/>
          <w:szCs w:val="28"/>
        </w:rPr>
        <w:t xml:space="preserve"> /л.д.</w:t>
      </w:r>
      <w:r>
        <w:rPr>
          <w:rFonts w:ascii="Times New Roman" w:eastAsia="Times New Roman" w:hAnsi="Times New Roman" w:cs="Times New Roman"/>
          <w:sz w:val="28"/>
          <w:szCs w:val="28"/>
        </w:rPr>
        <w:t>8</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line="317" w:lineRule="atLeast"/>
        <w:ind w:left="19" w:firstLine="327"/>
        <w:jc w:val="both"/>
        <w:rPr>
          <w:sz w:val="24"/>
          <w:szCs w:val="24"/>
        </w:rPr>
      </w:pPr>
      <w:r>
        <w:rPr>
          <w:sz w:val="24"/>
          <w:szCs w:val="24"/>
        </w:rPr>
        <w:tab/>
      </w:r>
      <w:r>
        <w:rPr>
          <w:rFonts w:ascii="Times New Roman" w:eastAsia="Times New Roman" w:hAnsi="Times New Roman" w:cs="Times New Roman"/>
          <w:sz w:val="28"/>
          <w:szCs w:val="28"/>
        </w:rPr>
        <w:t>Собранные по делу доказательства были оценены в совокупности с другими материалами дела об административном правонарушении в соответствии с требованиями ст. 26.11 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 xml:space="preserve">а </w:t>
      </w:r>
      <w:r>
        <w:rPr>
          <w:rFonts w:ascii="Times New Roman" w:eastAsia="Times New Roman" w:hAnsi="Times New Roman" w:cs="Times New Roman"/>
          <w:spacing w:val="1"/>
          <w:sz w:val="28"/>
          <w:szCs w:val="28"/>
        </w:rPr>
        <w:t>так же</w:t>
      </w:r>
      <w:r>
        <w:rPr>
          <w:rFonts w:ascii="Times New Roman" w:eastAsia="Times New Roman" w:hAnsi="Times New Roman" w:cs="Times New Roman"/>
          <w:spacing w:val="1"/>
          <w:sz w:val="28"/>
          <w:szCs w:val="28"/>
        </w:rPr>
        <w:t xml:space="preserve"> с позиции соблюдения требований закона при их получении ч. 3 ст.26.2 Кодекса Российской Федерации об административных правонарушения, </w:t>
      </w:r>
      <w:r>
        <w:rPr>
          <w:rFonts w:ascii="Times New Roman" w:eastAsia="Times New Roman" w:hAnsi="Times New Roman" w:cs="Times New Roman"/>
          <w:sz w:val="28"/>
          <w:szCs w:val="28"/>
        </w:rPr>
        <w:t xml:space="preserve">и признаются судом относимыми, допустимыми и достоверными. </w:t>
      </w:r>
    </w:p>
    <w:p>
      <w:pPr>
        <w:spacing w:before="0" w:after="0"/>
        <w:ind w:firstLine="720"/>
        <w:jc w:val="both"/>
        <w:rPr>
          <w:sz w:val="28"/>
          <w:szCs w:val="28"/>
        </w:rPr>
      </w:pPr>
      <w:r>
        <w:rPr>
          <w:rFonts w:ascii="Times New Roman" w:eastAsia="Times New Roman" w:hAnsi="Times New Roman" w:cs="Times New Roman"/>
          <w:sz w:val="28"/>
          <w:szCs w:val="28"/>
        </w:rPr>
        <w:t xml:space="preserve">Существенных нарушений норм Кодекса Российской Федерации об административном правонарушении, недостатков протокола, которые не могут быть восстановлены при рассмотрении дела, не установлено. </w:t>
      </w:r>
    </w:p>
    <w:p>
      <w:pPr>
        <w:spacing w:before="0" w:after="0"/>
        <w:ind w:firstLine="720"/>
        <w:jc w:val="both"/>
        <w:rPr>
          <w:sz w:val="28"/>
          <w:szCs w:val="28"/>
        </w:rPr>
      </w:pPr>
      <w:r>
        <w:rPr>
          <w:rFonts w:ascii="Times New Roman" w:eastAsia="Times New Roman" w:hAnsi="Times New Roman" w:cs="Times New Roman"/>
          <w:sz w:val="28"/>
          <w:szCs w:val="28"/>
        </w:rPr>
        <w:t>Таким образом, исследовав, материалы административного дела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судья приходит к выводу, что</w:t>
      </w:r>
      <w:r>
        <w:rPr>
          <w:rFonts w:ascii="Times New Roman" w:eastAsia="Times New Roman" w:hAnsi="Times New Roman" w:cs="Times New Roman"/>
          <w:sz w:val="28"/>
          <w:szCs w:val="28"/>
        </w:rPr>
        <w:t xml:space="preserve"> его</w:t>
      </w:r>
      <w:r>
        <w:rPr>
          <w:rFonts w:ascii="Times New Roman" w:eastAsia="Times New Roman" w:hAnsi="Times New Roman" w:cs="Times New Roman"/>
          <w:sz w:val="28"/>
          <w:szCs w:val="28"/>
        </w:rPr>
        <w:t xml:space="preserve"> вина</w:t>
      </w:r>
      <w:r>
        <w:rPr>
          <w:rFonts w:ascii="Times New Roman" w:eastAsia="Times New Roman" w:hAnsi="Times New Roman" w:cs="Times New Roman"/>
          <w:sz w:val="28"/>
          <w:szCs w:val="28"/>
        </w:rPr>
        <w:t xml:space="preserve"> </w:t>
      </w:r>
      <w:r>
        <w:rPr>
          <w:rStyle w:val="cat-FIOgrp-18rplc-31"/>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административного правонарушения, предусмотренного ч.2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ст.12.27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оставление водителем в нарушение Правил дорожного движения места дорожно-транспортного происшествия участником которого он являл</w:t>
      </w:r>
      <w:r>
        <w:rPr>
          <w:rFonts w:ascii="Times New Roman" w:eastAsia="Times New Roman" w:hAnsi="Times New Roman" w:cs="Times New Roman"/>
          <w:sz w:val="28"/>
          <w:szCs w:val="28"/>
        </w:rPr>
        <w:t>ся</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установлена и подтверждается исследованными материалами дела.</w:t>
      </w:r>
    </w:p>
    <w:p>
      <w:pPr>
        <w:spacing w:before="0" w:after="0"/>
        <w:jc w:val="both"/>
        <w:rPr>
          <w:sz w:val="28"/>
          <w:szCs w:val="28"/>
        </w:rPr>
      </w:pPr>
      <w:r>
        <w:rPr>
          <w:sz w:val="28"/>
          <w:szCs w:val="28"/>
        </w:rPr>
        <w:tab/>
      </w:r>
      <w:r>
        <w:rPr>
          <w:rFonts w:ascii="Times New Roman" w:eastAsia="Times New Roman" w:hAnsi="Times New Roman" w:cs="Times New Roman"/>
          <w:sz w:val="28"/>
          <w:szCs w:val="28"/>
        </w:rPr>
        <w:t>Дествия</w:t>
      </w:r>
      <w:r>
        <w:rPr>
          <w:rFonts w:ascii="Times New Roman" w:eastAsia="Times New Roman" w:hAnsi="Times New Roman" w:cs="Times New Roman"/>
          <w:sz w:val="28"/>
          <w:szCs w:val="28"/>
        </w:rPr>
        <w:t xml:space="preserve"> </w:t>
      </w:r>
      <w:r>
        <w:rPr>
          <w:rStyle w:val="cat-FIOgrp-15rplc-32"/>
          <w:rFonts w:ascii="Times New Roman" w:eastAsia="Times New Roman" w:hAnsi="Times New Roman" w:cs="Times New Roman"/>
          <w:sz w:val="28"/>
          <w:szCs w:val="28"/>
        </w:rPr>
        <w:t>фио</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судья квалифицирует по ч.2 ст.12.27 КоАП РФ - о</w:t>
      </w:r>
      <w:r>
        <w:rPr>
          <w:rFonts w:ascii="Times New Roman" w:eastAsia="Times New Roman" w:hAnsi="Times New Roman" w:cs="Times New Roman"/>
          <w:sz w:val="28"/>
          <w:szCs w:val="28"/>
        </w:rPr>
        <w:t xml:space="preserve">ставление водителем в нарушение </w:t>
      </w:r>
      <w:hyperlink r:id="rId4" w:history="1">
        <w:r>
          <w:rPr>
            <w:rFonts w:ascii="Times New Roman" w:eastAsia="Times New Roman" w:hAnsi="Times New Roman" w:cs="Times New Roman"/>
            <w:color w:val="0000EE"/>
            <w:sz w:val="28"/>
            <w:szCs w:val="28"/>
          </w:rPr>
          <w:t>Правил дорожного движения</w:t>
        </w:r>
      </w:hyperlink>
      <w:r>
        <w:rPr>
          <w:rFonts w:ascii="Times New Roman" w:eastAsia="Times New Roman" w:hAnsi="Times New Roman" w:cs="Times New Roman"/>
          <w:sz w:val="28"/>
          <w:szCs w:val="28"/>
        </w:rPr>
        <w:t xml:space="preserve"> места дорожно-транспортного происшествия, участником которого он являлся.</w:t>
      </w:r>
    </w:p>
    <w:p>
      <w:pPr>
        <w:spacing w:before="0" w:after="0"/>
        <w:ind w:firstLine="720"/>
        <w:jc w:val="both"/>
        <w:rPr>
          <w:sz w:val="28"/>
          <w:szCs w:val="28"/>
        </w:rPr>
      </w:pPr>
      <w:r>
        <w:rPr>
          <w:rFonts w:ascii="Times New Roman" w:eastAsia="Times New Roman" w:hAnsi="Times New Roman" w:cs="Times New Roman"/>
          <w:sz w:val="28"/>
          <w:szCs w:val="28"/>
        </w:rPr>
        <w:t xml:space="preserve">Правила дорожного движения Российской Федерации (утв. Постановление Совета Министров – Правительства Российской Федерации от </w:t>
      </w:r>
      <w:r>
        <w:rPr>
          <w:rStyle w:val="cat-Dategrp-12rplc-33"/>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 1090), устанавливает единый порядок дорожного движения на всей </w:t>
      </w:r>
      <w:r>
        <w:rPr>
          <w:rStyle w:val="cat-Addressgrp-7rplc-34"/>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Другие нормативные акты, касающиеся дорожного движения, должны основываться на требованиях Правил и не противоречить им.</w:t>
      </w:r>
    </w:p>
    <w:p>
      <w:pPr>
        <w:spacing w:before="0" w:after="0"/>
        <w:ind w:firstLine="708"/>
        <w:jc w:val="both"/>
        <w:rPr>
          <w:sz w:val="28"/>
          <w:szCs w:val="28"/>
        </w:rPr>
      </w:pPr>
      <w:r>
        <w:rPr>
          <w:rFonts w:ascii="Times New Roman" w:eastAsia="Times New Roman" w:hAnsi="Times New Roman" w:cs="Times New Roman"/>
          <w:sz w:val="28"/>
          <w:szCs w:val="28"/>
        </w:rPr>
        <w:t xml:space="preserve">В правилах используются следующие основные понятия и термины: </w:t>
      </w:r>
    </w:p>
    <w:p>
      <w:pPr>
        <w:spacing w:before="0" w:after="0"/>
        <w:jc w:val="both"/>
        <w:rPr>
          <w:sz w:val="28"/>
          <w:szCs w:val="28"/>
        </w:rPr>
      </w:pPr>
      <w:r>
        <w:rPr>
          <w:rFonts w:ascii="Times New Roman" w:eastAsia="Times New Roman" w:hAnsi="Times New Roman" w:cs="Times New Roman"/>
          <w:sz w:val="28"/>
          <w:szCs w:val="28"/>
        </w:rPr>
        <w:t>Правила дорожного движения Российской Федерации (утв. постановлением Совета Ми</w:t>
      </w:r>
      <w:r>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t xml:space="preserve">нистров - Правительства РФ от </w:t>
      </w:r>
      <w:r>
        <w:rPr>
          <w:rStyle w:val="cat-Dategrp-12rplc-35"/>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N 1090), устанавливают единый порядок до</w:t>
      </w:r>
      <w:r>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t xml:space="preserve">рожного движения на всей </w:t>
      </w:r>
      <w:r>
        <w:rPr>
          <w:rStyle w:val="cat-Addressgrp-7rplc-36"/>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Другие нормативные акты, кас</w:t>
      </w:r>
      <w:r>
        <w:rPr>
          <w:rFonts w:ascii="Times New Roman" w:eastAsia="Times New Roman" w:hAnsi="Times New Roman" w:cs="Times New Roman"/>
          <w:sz w:val="28"/>
          <w:szCs w:val="28"/>
        </w:rPr>
        <w:t>ающиеся дорожного движения, должны основываться на требованиях Правил и не противореч</w:t>
      </w:r>
      <w:r>
        <w:rPr>
          <w:rFonts w:ascii="Times New Roman" w:eastAsia="Times New Roman" w:hAnsi="Times New Roman" w:cs="Times New Roman"/>
          <w:sz w:val="28"/>
          <w:szCs w:val="28"/>
        </w:rPr>
        <w:t>ить им.</w:t>
      </w:r>
    </w:p>
    <w:p>
      <w:pPr>
        <w:spacing w:before="0" w:after="0"/>
        <w:ind w:left="65" w:firstLine="643"/>
        <w:jc w:val="both"/>
        <w:rPr>
          <w:sz w:val="28"/>
          <w:szCs w:val="28"/>
        </w:rPr>
      </w:pPr>
      <w:r>
        <w:rPr>
          <w:rFonts w:ascii="Times New Roman" w:eastAsia="Times New Roman" w:hAnsi="Times New Roman" w:cs="Times New Roman"/>
          <w:sz w:val="28"/>
          <w:szCs w:val="28"/>
        </w:rPr>
        <w:t xml:space="preserve">В Правилах используются следующие основные понятия и термины: "Участник дорожного движения" - лицо, принимающее непосредственное участие в </w:t>
      </w:r>
      <w:r>
        <w:rPr>
          <w:rFonts w:ascii="Times New Roman" w:eastAsia="Times New Roman" w:hAnsi="Times New Roman" w:cs="Times New Roman"/>
          <w:sz w:val="28"/>
          <w:szCs w:val="28"/>
        </w:rPr>
        <w:t>Процессе движения в качестве водителя, пешехода, пассажира транспортного средства.</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Пунктом 2.3.2. Правил дорожного движения РФ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pPr>
        <w:spacing w:before="0" w:after="0"/>
        <w:ind w:firstLine="720"/>
        <w:jc w:val="both"/>
        <w:rPr>
          <w:sz w:val="28"/>
          <w:szCs w:val="28"/>
        </w:rPr>
      </w:pPr>
      <w:r>
        <w:rPr>
          <w:rFonts w:ascii="Times New Roman" w:eastAsia="Times New Roman" w:hAnsi="Times New Roman" w:cs="Times New Roman"/>
          <w:sz w:val="28"/>
          <w:szCs w:val="28"/>
        </w:rPr>
        <w:t xml:space="preserve">Как следует из п. 2.5.Правил При </w:t>
      </w:r>
      <w:hyperlink w:anchor="sub_10017" w:history="1">
        <w:r>
          <w:rPr>
            <w:rFonts w:ascii="Times New Roman" w:eastAsia="Times New Roman" w:hAnsi="Times New Roman" w:cs="Times New Roman"/>
            <w:color w:val="0000EE"/>
            <w:sz w:val="28"/>
            <w:szCs w:val="28"/>
          </w:rPr>
          <w:t>дорожно-транспортном происшествии</w:t>
        </w:r>
      </w:hyperlink>
      <w:r>
        <w:rPr>
          <w:rFonts w:ascii="Times New Roman" w:eastAsia="Times New Roman" w:hAnsi="Times New Roman" w:cs="Times New Roman"/>
          <w:sz w:val="28"/>
          <w:szCs w:val="28"/>
        </w:rPr>
        <w:t xml:space="preserve"> водитель, причастный к нему, обязан:</w:t>
      </w:r>
    </w:p>
    <w:p>
      <w:pPr>
        <w:spacing w:before="0" w:after="0"/>
        <w:ind w:firstLine="720"/>
        <w:jc w:val="both"/>
        <w:rPr>
          <w:sz w:val="28"/>
          <w:szCs w:val="28"/>
        </w:rPr>
      </w:pPr>
      <w:r>
        <w:rPr>
          <w:rFonts w:ascii="Times New Roman" w:eastAsia="Times New Roman" w:hAnsi="Times New Roman" w:cs="Times New Roman"/>
          <w:sz w:val="28"/>
          <w:szCs w:val="28"/>
        </w:rPr>
        <w:t xml:space="preserve">немедленно остановить (не трогать с места) транспортное средство, включить аварийную световую сигнализацию и выставить знак аварийной остановки в соответствии с требованиями </w:t>
      </w:r>
      <w:hyperlink w:anchor="sub_72" w:history="1">
        <w:r>
          <w:rPr>
            <w:rFonts w:ascii="Times New Roman" w:eastAsia="Times New Roman" w:hAnsi="Times New Roman" w:cs="Times New Roman"/>
            <w:color w:val="0000EE"/>
            <w:sz w:val="28"/>
            <w:szCs w:val="28"/>
          </w:rPr>
          <w:t>пункта 7.2</w:t>
        </w:r>
      </w:hyperlink>
      <w:r>
        <w:rPr>
          <w:rFonts w:ascii="Times New Roman" w:eastAsia="Times New Roman" w:hAnsi="Times New Roman" w:cs="Times New Roman"/>
          <w:sz w:val="28"/>
          <w:szCs w:val="28"/>
        </w:rPr>
        <w:t xml:space="preserve"> Правил, не перемещать предметы, имеющие отношение к происшествию;</w:t>
      </w:r>
    </w:p>
    <w:p>
      <w:pPr>
        <w:spacing w:before="0" w:after="0"/>
        <w:ind w:firstLine="720"/>
        <w:jc w:val="both"/>
        <w:rPr>
          <w:sz w:val="28"/>
          <w:szCs w:val="28"/>
        </w:rPr>
      </w:pPr>
      <w:r>
        <w:rPr>
          <w:rFonts w:ascii="Times New Roman" w:eastAsia="Times New Roman" w:hAnsi="Times New Roman" w:cs="Times New Roman"/>
          <w:sz w:val="28"/>
          <w:szCs w:val="28"/>
        </w:rPr>
        <w:t xml:space="preserve">принять меры для оказания первой помощи пострадавшим, вызвать "Скорую медицинскую помощь", а в экстренных случаях отправить пострадавших на попутном, а если это невозможно, доставить на своем транспортном средстве в ближайшее лечебное учреждение, сообщить свою фамилию, регистрационный знак </w:t>
      </w:r>
    </w:p>
    <w:p>
      <w:pPr>
        <w:spacing w:before="0" w:after="0"/>
        <w:ind w:firstLine="720"/>
        <w:jc w:val="both"/>
        <w:rPr>
          <w:sz w:val="28"/>
          <w:szCs w:val="28"/>
        </w:rPr>
      </w:pPr>
    </w:p>
    <w:p>
      <w:pPr>
        <w:spacing w:before="0" w:after="0"/>
        <w:ind w:firstLine="720"/>
        <w:jc w:val="both"/>
        <w:rPr>
          <w:sz w:val="28"/>
          <w:szCs w:val="28"/>
        </w:rPr>
      </w:pPr>
    </w:p>
    <w:p>
      <w:pPr>
        <w:spacing w:before="0" w:after="0"/>
        <w:ind w:firstLine="720"/>
        <w:jc w:val="both"/>
        <w:rPr>
          <w:sz w:val="28"/>
          <w:szCs w:val="28"/>
        </w:rPr>
      </w:pPr>
      <w:r>
        <w:rPr>
          <w:rFonts w:ascii="Times New Roman" w:eastAsia="Times New Roman" w:hAnsi="Times New Roman" w:cs="Times New Roman"/>
          <w:sz w:val="28"/>
          <w:szCs w:val="28"/>
        </w:rPr>
        <w:t>транспортного средства (с предъявлением документа, удостоверяющего личность, или водительского удостоверения и регистрационного документа на транспортное средство) и возвратиться к месту происшествия;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освободить </w:t>
      </w:r>
      <w:hyperlink w:anchor="sub_10045" w:history="1">
        <w:r>
          <w:rPr>
            <w:rFonts w:ascii="Times New Roman" w:eastAsia="Times New Roman" w:hAnsi="Times New Roman" w:cs="Times New Roman"/>
            <w:color w:val="0000EE"/>
            <w:sz w:val="28"/>
            <w:szCs w:val="28"/>
          </w:rPr>
          <w:t>проезжую часть</w:t>
        </w:r>
      </w:hyperlink>
      <w:r>
        <w:rPr>
          <w:rFonts w:ascii="Times New Roman" w:eastAsia="Times New Roman" w:hAnsi="Times New Roman" w:cs="Times New Roman"/>
          <w:sz w:val="28"/>
          <w:szCs w:val="28"/>
        </w:rPr>
        <w:t xml:space="preserve">, если движение других транспортных средств невозможно. При необходимости освобождения проезжей части или доставки пострадавших на своем транспортном средстве в лечебное учреждение предварительно зафиксировать в присутствии свидетелей положение транспортного средства, следы и предметы, относящиеся к происшествию, и принять все возможные меры к их сохранению и организации объезда места </w:t>
      </w:r>
      <w:r>
        <w:rPr>
          <w:rFonts w:ascii="Times New Roman" w:eastAsia="Times New Roman" w:hAnsi="Times New Roman" w:cs="Times New Roman"/>
          <w:sz w:val="28"/>
          <w:szCs w:val="28"/>
        </w:rPr>
        <w:t>происшествия;</w:t>
      </w:r>
      <w:r>
        <w:rPr>
          <w:rFonts w:ascii="Times New Roman" w:eastAsia="Times New Roman" w:hAnsi="Times New Roman" w:cs="Times New Roman"/>
          <w:sz w:val="28"/>
          <w:szCs w:val="28"/>
        </w:rPr>
        <w:t>сообщить</w:t>
      </w:r>
      <w:r>
        <w:rPr>
          <w:rFonts w:ascii="Times New Roman" w:eastAsia="Times New Roman" w:hAnsi="Times New Roman" w:cs="Times New Roman"/>
          <w:sz w:val="28"/>
          <w:szCs w:val="28"/>
        </w:rPr>
        <w:t xml:space="preserve"> о случившемся в полицию, записать фамилии и адреса очевидцев и ожидать прибытия сотрудников полиции.</w:t>
      </w:r>
    </w:p>
    <w:p>
      <w:pPr>
        <w:spacing w:before="0" w:after="0"/>
        <w:jc w:val="both"/>
        <w:rPr>
          <w:sz w:val="28"/>
          <w:szCs w:val="28"/>
        </w:rPr>
      </w:pPr>
      <w:r>
        <w:rPr>
          <w:sz w:val="28"/>
          <w:szCs w:val="28"/>
        </w:rPr>
        <w:tab/>
      </w:r>
      <w:r>
        <w:rPr>
          <w:rFonts w:ascii="Times New Roman" w:eastAsia="Times New Roman" w:hAnsi="Times New Roman" w:cs="Times New Roman"/>
          <w:sz w:val="28"/>
          <w:szCs w:val="28"/>
        </w:rPr>
        <w:t>Согласно ч.2 ст. 12.27 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оставление водителем в нарушение </w:t>
      </w:r>
      <w:hyperlink r:id="rId4" w:history="1">
        <w:r>
          <w:rPr>
            <w:rFonts w:ascii="Times New Roman" w:eastAsia="Times New Roman" w:hAnsi="Times New Roman" w:cs="Times New Roman"/>
            <w:color w:val="0000EE"/>
            <w:sz w:val="28"/>
            <w:szCs w:val="28"/>
          </w:rPr>
          <w:t>Правил дорожного движения</w:t>
        </w:r>
      </w:hyperlink>
      <w:r>
        <w:rPr>
          <w:rFonts w:ascii="Times New Roman" w:eastAsia="Times New Roman" w:hAnsi="Times New Roman" w:cs="Times New Roman"/>
          <w:sz w:val="28"/>
          <w:szCs w:val="28"/>
        </w:rPr>
        <w:t xml:space="preserve"> места дорожно-транспортного происшествия, участником которого он являлся,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pPr>
        <w:spacing w:before="0" w:after="0"/>
        <w:ind w:firstLine="720"/>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смягчающи</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административную ответственность, в соответствии со ст. 4.2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Кодекса Российской Федерации об административных </w:t>
      </w:r>
      <w:r>
        <w:rPr>
          <w:rFonts w:ascii="Times New Roman" w:eastAsia="Times New Roman" w:hAnsi="Times New Roman" w:cs="Times New Roman"/>
          <w:sz w:val="28"/>
          <w:szCs w:val="28"/>
        </w:rPr>
        <w:t xml:space="preserve">правонарушениях,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не установлено</w:t>
      </w:r>
      <w:r>
        <w:rPr>
          <w:rFonts w:ascii="Times New Roman" w:eastAsia="Times New Roman" w:hAnsi="Times New Roman" w:cs="Times New Roman"/>
          <w:sz w:val="28"/>
          <w:szCs w:val="28"/>
        </w:rPr>
        <w:t>.</w:t>
      </w:r>
    </w:p>
    <w:p>
      <w:pPr>
        <w:spacing w:before="0" w:after="0"/>
        <w:ind w:firstLine="72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Обстоятельством</w:t>
      </w:r>
      <w:r>
        <w:rPr>
          <w:rFonts w:ascii="Times New Roman" w:eastAsia="Times New Roman" w:hAnsi="Times New Roman" w:cs="Times New Roman"/>
          <w:sz w:val="28"/>
          <w:szCs w:val="28"/>
        </w:rPr>
        <w:t xml:space="preserve"> отягчающим административную ответственность на основании ст. 4.3 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судом не установлено</w:t>
      </w:r>
      <w:r>
        <w:rPr>
          <w:rFonts w:ascii="Times New Roman" w:eastAsia="Times New Roman" w:hAnsi="Times New Roman" w:cs="Times New Roman"/>
          <w:sz w:val="28"/>
          <w:szCs w:val="28"/>
        </w:rPr>
        <w:t>.</w:t>
      </w:r>
    </w:p>
    <w:p>
      <w:pPr>
        <w:spacing w:before="0" w:after="0"/>
        <w:ind w:firstLine="72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назначении наказания суд учитывает характер и степень опасности правонарушения, связанного с источником повышенной опасности, данные о личности </w:t>
      </w:r>
      <w:r>
        <w:rPr>
          <w:rStyle w:val="cat-FIOgrp-18rplc-3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приходит к выводу необходимым назначить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минимальное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наказание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виде </w:t>
      </w:r>
      <w:r>
        <w:rPr>
          <w:rFonts w:ascii="Times New Roman" w:eastAsia="Times New Roman" w:hAnsi="Times New Roman" w:cs="Times New Roman"/>
          <w:sz w:val="28"/>
          <w:szCs w:val="28"/>
        </w:rPr>
        <w:t>лишения права управления транспортными средствами</w:t>
      </w:r>
      <w:r>
        <w:rPr>
          <w:rFonts w:ascii="Times New Roman" w:eastAsia="Times New Roman" w:hAnsi="Times New Roman" w:cs="Times New Roman"/>
          <w:sz w:val="28"/>
          <w:szCs w:val="28"/>
        </w:rPr>
        <w:t>, предусмотренный санкцией данной статьи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котор</w:t>
      </w:r>
      <w:r>
        <w:rPr>
          <w:rFonts w:ascii="Times New Roman" w:eastAsia="Times New Roman" w:hAnsi="Times New Roman" w:cs="Times New Roman"/>
          <w:sz w:val="28"/>
          <w:szCs w:val="28"/>
        </w:rPr>
        <w:t>ое</w:t>
      </w:r>
      <w:r>
        <w:rPr>
          <w:rFonts w:ascii="Times New Roman" w:eastAsia="Times New Roman" w:hAnsi="Times New Roman" w:cs="Times New Roman"/>
          <w:sz w:val="28"/>
          <w:szCs w:val="28"/>
        </w:rPr>
        <w:t xml:space="preserve"> обеспечит реализацию задач административной ответственности.</w:t>
      </w:r>
    </w:p>
    <w:p>
      <w:pPr>
        <w:spacing w:before="0" w:after="0"/>
        <w:ind w:firstLine="720"/>
        <w:jc w:val="both"/>
        <w:rPr>
          <w:sz w:val="28"/>
          <w:szCs w:val="28"/>
        </w:rPr>
      </w:pPr>
      <w:r>
        <w:rPr>
          <w:rFonts w:ascii="Times New Roman" w:eastAsia="Times New Roman" w:hAnsi="Times New Roman" w:cs="Times New Roman"/>
          <w:sz w:val="28"/>
          <w:szCs w:val="28"/>
        </w:rPr>
        <w:t>Руководствуясь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ст. 29.7-29.11 </w:t>
      </w:r>
      <w:r>
        <w:rPr>
          <w:rFonts w:ascii="Times New Roman" w:eastAsia="Times New Roman" w:hAnsi="Times New Roman" w:cs="Times New Roman"/>
          <w:spacing w:val="1"/>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w:t>
      </w:r>
    </w:p>
    <w:p>
      <w:pPr>
        <w:spacing w:before="0" w:after="0"/>
        <w:ind w:firstLine="720"/>
        <w:jc w:val="center"/>
        <w:rPr>
          <w:sz w:val="28"/>
          <w:szCs w:val="28"/>
        </w:rPr>
      </w:pPr>
    </w:p>
    <w:p>
      <w:pPr>
        <w:spacing w:before="0" w:after="0"/>
        <w:ind w:firstLine="720"/>
        <w:jc w:val="center"/>
        <w:rPr>
          <w:sz w:val="28"/>
          <w:szCs w:val="28"/>
        </w:rPr>
      </w:pPr>
      <w:r>
        <w:rPr>
          <w:rFonts w:ascii="Times New Roman" w:eastAsia="Times New Roman" w:hAnsi="Times New Roman" w:cs="Times New Roman"/>
          <w:sz w:val="28"/>
          <w:szCs w:val="28"/>
        </w:rPr>
        <w:t xml:space="preserve">п о с т а н о в и </w:t>
      </w:r>
      <w:r>
        <w:rPr>
          <w:rFonts w:ascii="Times New Roman" w:eastAsia="Times New Roman" w:hAnsi="Times New Roman" w:cs="Times New Roman"/>
          <w:sz w:val="28"/>
          <w:szCs w:val="28"/>
        </w:rPr>
        <w:t>л :</w:t>
      </w:r>
    </w:p>
    <w:p>
      <w:pPr>
        <w:spacing w:before="0" w:after="0"/>
        <w:ind w:firstLine="720"/>
        <w:jc w:val="both"/>
        <w:rPr>
          <w:sz w:val="28"/>
          <w:szCs w:val="28"/>
        </w:rPr>
      </w:pPr>
    </w:p>
    <w:p>
      <w:pPr>
        <w:spacing w:before="0" w:after="0"/>
        <w:ind w:firstLine="720"/>
        <w:jc w:val="both"/>
        <w:rPr>
          <w:sz w:val="28"/>
          <w:szCs w:val="28"/>
        </w:rPr>
      </w:pPr>
      <w:r>
        <w:rPr>
          <w:rStyle w:val="cat-FIOgrp-14rplc-38"/>
          <w:rFonts w:ascii="Times New Roman" w:eastAsia="Times New Roman" w:hAnsi="Times New Roman" w:cs="Times New Roman"/>
          <w:sz w:val="28"/>
          <w:szCs w:val="28"/>
        </w:rPr>
        <w:t>фио</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ст. 12.</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одекса </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оссийской Федерации об административных правонарушениях</w:t>
      </w:r>
      <w:r>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подвергнуть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наказанию</w:t>
      </w:r>
      <w:r>
        <w:rPr>
          <w:rFonts w:ascii="Times New Roman" w:eastAsia="Times New Roman" w:hAnsi="Times New Roman" w:cs="Times New Roman"/>
          <w:sz w:val="28"/>
          <w:szCs w:val="28"/>
        </w:rPr>
        <w:t xml:space="preserve"> в виде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лишения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права управления транспортными средствами на срок </w:t>
      </w:r>
      <w:r>
        <w:rPr>
          <w:rFonts w:ascii="Times New Roman" w:eastAsia="Times New Roman" w:hAnsi="Times New Roman" w:cs="Times New Roman"/>
          <w:sz w:val="28"/>
          <w:szCs w:val="28"/>
        </w:rPr>
        <w:t>1 /один/ год.</w:t>
      </w:r>
    </w:p>
    <w:p>
      <w:pPr>
        <w:spacing w:before="0" w:after="0" w:line="317" w:lineRule="atLeast"/>
        <w:ind w:left="19" w:right="10" w:firstLine="758"/>
        <w:jc w:val="both"/>
      </w:pPr>
      <w:r>
        <w:rPr>
          <w:rFonts w:ascii="Times New Roman" w:eastAsia="Times New Roman" w:hAnsi="Times New Roman" w:cs="Times New Roman"/>
          <w:sz w:val="28"/>
          <w:szCs w:val="28"/>
        </w:rPr>
        <w:t>Разъяснить</w:t>
      </w:r>
      <w:r>
        <w:rPr>
          <w:rFonts w:ascii="Times New Roman" w:eastAsia="Times New Roman" w:hAnsi="Times New Roman" w:cs="Times New Roman"/>
          <w:sz w:val="28"/>
          <w:szCs w:val="28"/>
        </w:rPr>
        <w:t xml:space="preserve"> </w:t>
      </w:r>
      <w:r>
        <w:rPr>
          <w:rStyle w:val="cat-FIOgrp-15rplc-39"/>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что на основании ч. 1; </w:t>
      </w: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2 ст. 32.7 </w:t>
      </w:r>
      <w:r>
        <w:rPr>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одекса </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оссийской Федерации об административных правонарушениях</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w:t>
      </w:r>
      <w:r>
        <w:rPr>
          <w:rFonts w:ascii="Times New Roman" w:eastAsia="Times New Roman" w:hAnsi="Times New Roman" w:cs="Times New Roman"/>
          <w:sz w:val="28"/>
          <w:szCs w:val="28"/>
        </w:rPr>
        <w:t xml:space="preserve">специального права лицо, лишенное специального права, должно сдать документы, предусмотренные </w:t>
      </w:r>
      <w:hyperlink r:id="rId5" w:anchor="sub_32601" w:history="1">
        <w:r>
          <w:rPr>
            <w:rFonts w:ascii="Times New Roman" w:eastAsia="Times New Roman" w:hAnsi="Times New Roman" w:cs="Times New Roman"/>
            <w:color w:val="0000EE"/>
            <w:sz w:val="28"/>
            <w:szCs w:val="28"/>
          </w:rPr>
          <w:t>частями 1</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3 статьи 32.6</w:t>
        </w:r>
      </w:hyperlink>
      <w:r>
        <w:rPr>
          <w:rFonts w:ascii="Times New Roman" w:eastAsia="Times New Roman" w:hAnsi="Times New Roman" w:cs="Times New Roman"/>
          <w:sz w:val="28"/>
          <w:szCs w:val="28"/>
        </w:rPr>
        <w:t xml:space="preserve"> настоящего Кодекса, в орган, исполняющий этот вид административного наказания (в случае, если документы, указанные в </w:t>
      </w:r>
      <w:hyperlink r:id="rId5" w:anchor="sub_32601" w:history="1">
        <w:r>
          <w:rPr>
            <w:rFonts w:ascii="Times New Roman" w:eastAsia="Times New Roman" w:hAnsi="Times New Roman" w:cs="Times New Roman"/>
            <w:color w:val="0000EE"/>
            <w:sz w:val="28"/>
            <w:szCs w:val="28"/>
          </w:rPr>
          <w:t>части 1 статьи 32.6</w:t>
        </w:r>
      </w:hyperlink>
      <w:r>
        <w:rPr>
          <w:rFonts w:ascii="Times New Roman" w:eastAsia="Times New Roman" w:hAnsi="Times New Roman" w:cs="Times New Roman"/>
          <w:sz w:val="28"/>
          <w:szCs w:val="28"/>
        </w:rPr>
        <w:t xml:space="preserve"> настоящего Кодекса, ранее не были изъяты в соответствии с </w:t>
      </w:r>
      <w:hyperlink r:id="rId5" w:anchor="sub_271003" w:history="1">
        <w:r>
          <w:rPr>
            <w:rFonts w:ascii="Times New Roman" w:eastAsia="Times New Roman" w:hAnsi="Times New Roman" w:cs="Times New Roman"/>
            <w:color w:val="0000EE"/>
            <w:sz w:val="28"/>
            <w:szCs w:val="28"/>
          </w:rPr>
          <w:t>частью 3 статьи 27.10</w:t>
        </w:r>
      </w:hyperlink>
      <w:r>
        <w:rPr>
          <w:rFonts w:ascii="Times New Roman" w:eastAsia="Times New Roman" w:hAnsi="Times New Roman" w:cs="Times New Roman"/>
          <w:sz w:val="28"/>
          <w:szCs w:val="28"/>
        </w:rPr>
        <w:t xml:space="preserve"> настоящего Кодекса), т.е. 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ГАИ УВД по</w:t>
      </w:r>
      <w:r>
        <w:rPr>
          <w:rFonts w:ascii="Times New Roman" w:eastAsia="Times New Roman" w:hAnsi="Times New Roman" w:cs="Times New Roman"/>
          <w:sz w:val="28"/>
          <w:szCs w:val="28"/>
        </w:rPr>
        <w:t xml:space="preserve">  </w:t>
      </w:r>
      <w:r>
        <w:rPr>
          <w:rStyle w:val="cat-Addressgrp-8rplc-4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 в случае утраты указанных документов заявить об этом в указанный орган в тот же срок.</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6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Согласно ч. 1 ст. 31.9 Кодекса Российской Федерации об административных</w:t>
      </w:r>
      <w:r>
        <w:rPr>
          <w:rFonts w:ascii="Times New Roman" w:eastAsia="Times New Roman" w:hAnsi="Times New Roman" w:cs="Times New Roman"/>
          <w:sz w:val="28"/>
          <w:szCs w:val="28"/>
        </w:rPr>
        <w:t xml:space="preserve"> правонарушениях постановление о назначении административного наказания не </w:t>
      </w:r>
      <w:r>
        <w:rPr>
          <w:rFonts w:ascii="Times New Roman" w:eastAsia="Times New Roman" w:hAnsi="Times New Roman" w:cs="Times New Roman"/>
          <w:sz w:val="28"/>
          <w:szCs w:val="28"/>
        </w:rPr>
        <w:t xml:space="preserve">подлежит исполнению в случае, если это постановление не было приведено в </w:t>
      </w:r>
      <w:r>
        <w:rPr>
          <w:rFonts w:ascii="Times New Roman" w:eastAsia="Times New Roman" w:hAnsi="Times New Roman" w:cs="Times New Roman"/>
          <w:sz w:val="28"/>
          <w:szCs w:val="28"/>
        </w:rPr>
        <w:t>исполнение в течение двух лет со дня его вступления в законную силу.</w:t>
      </w:r>
    </w:p>
    <w:p>
      <w:pPr>
        <w:spacing w:before="0" w:after="0"/>
        <w:ind w:firstLine="708"/>
        <w:jc w:val="both"/>
        <w:rPr>
          <w:sz w:val="28"/>
          <w:szCs w:val="28"/>
        </w:rPr>
      </w:pPr>
      <w:r>
        <w:rPr>
          <w:rFonts w:ascii="Times New Roman" w:eastAsia="Times New Roman" w:hAnsi="Times New Roman" w:cs="Times New Roman"/>
          <w:sz w:val="28"/>
          <w:szCs w:val="28"/>
        </w:rPr>
        <w:t xml:space="preserve">Постановление может быть обжаловано в </w:t>
      </w:r>
      <w:r>
        <w:rPr>
          <w:rFonts w:ascii="Times New Roman" w:eastAsia="Times New Roman" w:hAnsi="Times New Roman" w:cs="Times New Roman"/>
          <w:sz w:val="28"/>
          <w:szCs w:val="28"/>
        </w:rPr>
        <w:t>Сургутский</w:t>
      </w:r>
      <w:r>
        <w:rPr>
          <w:rFonts w:ascii="Times New Roman" w:eastAsia="Times New Roman" w:hAnsi="Times New Roman" w:cs="Times New Roman"/>
          <w:sz w:val="28"/>
          <w:szCs w:val="28"/>
        </w:rPr>
        <w:t xml:space="preserve"> районный суд в течение 10 </w:t>
      </w:r>
      <w:r>
        <w:rPr>
          <w:rFonts w:ascii="Times New Roman" w:eastAsia="Times New Roman" w:hAnsi="Times New Roman" w:cs="Times New Roman"/>
          <w:sz w:val="28"/>
          <w:szCs w:val="28"/>
        </w:rPr>
        <w:t>дней</w:t>
      </w:r>
      <w:r>
        <w:rPr>
          <w:rFonts w:ascii="Times New Roman" w:eastAsia="Times New Roman" w:hAnsi="Times New Roman" w:cs="Times New Roman"/>
          <w:sz w:val="28"/>
          <w:szCs w:val="28"/>
        </w:rPr>
        <w:t xml:space="preserve"> со дня получения копии постановления через судью, вынесшего постановление.</w:t>
      </w:r>
    </w:p>
    <w:p>
      <w:pPr>
        <w:spacing w:before="0" w:after="0"/>
        <w:ind w:firstLine="708"/>
        <w:jc w:val="both"/>
        <w:rPr>
          <w:sz w:val="28"/>
          <w:szCs w:val="28"/>
        </w:rPr>
      </w:pPr>
    </w:p>
    <w:p>
      <w:pPr>
        <w:spacing w:before="0" w:after="0"/>
        <w:ind w:firstLine="70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20rplc-41"/>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p>
    <w:p>
      <w:pPr>
        <w:spacing w:before="0" w:after="0"/>
        <w:ind w:firstLine="708"/>
        <w:jc w:val="both"/>
        <w:rPr>
          <w:sz w:val="28"/>
          <w:szCs w:val="28"/>
        </w:rPr>
      </w:pPr>
    </w:p>
    <w:p>
      <w:pPr>
        <w:spacing w:before="0" w:after="0"/>
        <w:ind w:firstLine="708"/>
        <w:jc w:val="both"/>
        <w:rPr>
          <w:sz w:val="28"/>
          <w:szCs w:val="28"/>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PhoneNumbergrp-25rplc-0">
    <w:name w:val="cat-PhoneNumber grp-25 rplc-0"/>
    <w:basedOn w:val="DefaultParagraphFont"/>
  </w:style>
  <w:style w:type="character" w:customStyle="1" w:styleId="cat-PhoneNumbergrp-26rplc-1">
    <w:name w:val="cat-PhoneNumber grp-26 rplc-1"/>
    <w:basedOn w:val="DefaultParagraphFont"/>
  </w:style>
  <w:style w:type="character" w:customStyle="1" w:styleId="cat-Dategrp-9rplc-2">
    <w:name w:val="cat-Date grp-9 rplc-2"/>
    <w:basedOn w:val="DefaultParagraphFont"/>
  </w:style>
  <w:style w:type="character" w:customStyle="1" w:styleId="cat-Addressgrp-0rplc-3">
    <w:name w:val="cat-Address grp-0 rplc-3"/>
    <w:basedOn w:val="DefaultParagraphFont"/>
  </w:style>
  <w:style w:type="character" w:customStyle="1" w:styleId="cat-Addressgrp-1rplc-4">
    <w:name w:val="cat-Address grp-1 rplc-4"/>
    <w:basedOn w:val="DefaultParagraphFont"/>
  </w:style>
  <w:style w:type="character" w:customStyle="1" w:styleId="cat-Addressgrp-2rplc-5">
    <w:name w:val="cat-Address grp-2 rplc-5"/>
    <w:basedOn w:val="DefaultParagraphFont"/>
  </w:style>
  <w:style w:type="character" w:customStyle="1" w:styleId="cat-FIOgrp-13rplc-6">
    <w:name w:val="cat-FIO grp-13 rplc-6"/>
    <w:basedOn w:val="DefaultParagraphFont"/>
  </w:style>
  <w:style w:type="character" w:customStyle="1" w:styleId="cat-Addressgrp-4rplc-7">
    <w:name w:val="cat-Address grp-4 rplc-7"/>
    <w:basedOn w:val="DefaultParagraphFont"/>
  </w:style>
  <w:style w:type="character" w:customStyle="1" w:styleId="cat-Addressgrp-3rplc-8">
    <w:name w:val="cat-Address grp-3 rplc-8"/>
    <w:basedOn w:val="DefaultParagraphFont"/>
  </w:style>
  <w:style w:type="character" w:customStyle="1" w:styleId="cat-PhoneNumbergrp-27rplc-9">
    <w:name w:val="cat-PhoneNumber grp-27 rplc-9"/>
    <w:basedOn w:val="DefaultParagraphFont"/>
  </w:style>
  <w:style w:type="character" w:customStyle="1" w:styleId="cat-FIOgrp-14rplc-10">
    <w:name w:val="cat-FIO grp-14 rplc-10"/>
    <w:basedOn w:val="DefaultParagraphFont"/>
  </w:style>
  <w:style w:type="character" w:customStyle="1" w:styleId="cat-ExternalSystemDefinedgrp-29rplc-11">
    <w:name w:val="cat-ExternalSystemDefined grp-29 rplc-11"/>
    <w:basedOn w:val="DefaultParagraphFont"/>
  </w:style>
  <w:style w:type="character" w:customStyle="1" w:styleId="cat-PassportDatagrp-21rplc-12">
    <w:name w:val="cat-PassportData grp-21 rplc-12"/>
    <w:basedOn w:val="DefaultParagraphFont"/>
  </w:style>
  <w:style w:type="character" w:customStyle="1" w:styleId="cat-Addressgrp-5rplc-13">
    <w:name w:val="cat-Address grp-5 rplc-13"/>
    <w:basedOn w:val="DefaultParagraphFont"/>
  </w:style>
  <w:style w:type="character" w:customStyle="1" w:styleId="cat-PhoneNumbergrp-28rplc-14">
    <w:name w:val="cat-PhoneNumber grp-28 rplc-14"/>
    <w:basedOn w:val="DefaultParagraphFont"/>
  </w:style>
  <w:style w:type="character" w:customStyle="1" w:styleId="cat-FIOgrp-15rplc-15">
    <w:name w:val="cat-FIO grp-15 rplc-15"/>
    <w:basedOn w:val="DefaultParagraphFont"/>
  </w:style>
  <w:style w:type="character" w:customStyle="1" w:styleId="cat-FIOgrp-15rplc-16">
    <w:name w:val="cat-FIO grp-15 rplc-16"/>
    <w:basedOn w:val="DefaultParagraphFont"/>
  </w:style>
  <w:style w:type="character" w:customStyle="1" w:styleId="cat-Dategrp-10rplc-17">
    <w:name w:val="cat-Date grp-10 rplc-17"/>
    <w:basedOn w:val="DefaultParagraphFont"/>
  </w:style>
  <w:style w:type="character" w:customStyle="1" w:styleId="cat-Timegrp-23rplc-18">
    <w:name w:val="cat-Time grp-23 rplc-18"/>
    <w:basedOn w:val="DefaultParagraphFont"/>
  </w:style>
  <w:style w:type="character" w:customStyle="1" w:styleId="cat-Addressgrp-6rplc-19">
    <w:name w:val="cat-Address grp-6 rplc-19"/>
    <w:basedOn w:val="DefaultParagraphFont"/>
  </w:style>
  <w:style w:type="character" w:customStyle="1" w:styleId="cat-Addressgrp-3rplc-20">
    <w:name w:val="cat-Address grp-3 rplc-20"/>
    <w:basedOn w:val="DefaultParagraphFont"/>
  </w:style>
  <w:style w:type="character" w:customStyle="1" w:styleId="cat-FIOgrp-16rplc-21">
    <w:name w:val="cat-FIO grp-16 rplc-21"/>
    <w:basedOn w:val="DefaultParagraphFont"/>
  </w:style>
  <w:style w:type="character" w:customStyle="1" w:styleId="cat-CarNumbergrp-24rplc-22">
    <w:name w:val="cat-CarNumber grp-24 rplc-22"/>
    <w:basedOn w:val="DefaultParagraphFont"/>
  </w:style>
  <w:style w:type="character" w:customStyle="1" w:styleId="cat-FIOgrp-17rplc-23">
    <w:name w:val="cat-FIO grp-17 rplc-23"/>
    <w:basedOn w:val="DefaultParagraphFont"/>
  </w:style>
  <w:style w:type="character" w:customStyle="1" w:styleId="cat-PassportDatagrp-22rplc-24">
    <w:name w:val="cat-PassportData grp-22 rplc-24"/>
    <w:basedOn w:val="DefaultParagraphFont"/>
  </w:style>
  <w:style w:type="character" w:customStyle="1" w:styleId="cat-FIOgrp-15rplc-25">
    <w:name w:val="cat-FIO grp-15 rplc-25"/>
    <w:basedOn w:val="DefaultParagraphFont"/>
  </w:style>
  <w:style w:type="character" w:customStyle="1" w:styleId="cat-FIOgrp-15rplc-26">
    <w:name w:val="cat-FIO grp-15 rplc-26"/>
    <w:basedOn w:val="DefaultParagraphFont"/>
  </w:style>
  <w:style w:type="character" w:customStyle="1" w:styleId="cat-UserDefinedgrp-30rplc-27">
    <w:name w:val="cat-UserDefined grp-30 rplc-27"/>
    <w:basedOn w:val="DefaultParagraphFont"/>
  </w:style>
  <w:style w:type="character" w:customStyle="1" w:styleId="cat-FIOgrp-18rplc-29">
    <w:name w:val="cat-FIO grp-18 rplc-29"/>
    <w:basedOn w:val="DefaultParagraphFont"/>
  </w:style>
  <w:style w:type="character" w:customStyle="1" w:styleId="cat-FIOgrp-19rplc-30">
    <w:name w:val="cat-FIO grp-19 rplc-30"/>
    <w:basedOn w:val="DefaultParagraphFont"/>
  </w:style>
  <w:style w:type="character" w:customStyle="1" w:styleId="cat-FIOgrp-18rplc-31">
    <w:name w:val="cat-FIO grp-18 rplc-31"/>
    <w:basedOn w:val="DefaultParagraphFont"/>
  </w:style>
  <w:style w:type="character" w:customStyle="1" w:styleId="cat-FIOgrp-15rplc-32">
    <w:name w:val="cat-FIO grp-15 rplc-32"/>
    <w:basedOn w:val="DefaultParagraphFont"/>
  </w:style>
  <w:style w:type="character" w:customStyle="1" w:styleId="cat-Dategrp-12rplc-33">
    <w:name w:val="cat-Date grp-12 rplc-33"/>
    <w:basedOn w:val="DefaultParagraphFont"/>
  </w:style>
  <w:style w:type="character" w:customStyle="1" w:styleId="cat-Addressgrp-7rplc-34">
    <w:name w:val="cat-Address grp-7 rplc-34"/>
    <w:basedOn w:val="DefaultParagraphFont"/>
  </w:style>
  <w:style w:type="character" w:customStyle="1" w:styleId="cat-Dategrp-12rplc-35">
    <w:name w:val="cat-Date grp-12 rplc-35"/>
    <w:basedOn w:val="DefaultParagraphFont"/>
  </w:style>
  <w:style w:type="character" w:customStyle="1" w:styleId="cat-Addressgrp-7rplc-36">
    <w:name w:val="cat-Address grp-7 rplc-36"/>
    <w:basedOn w:val="DefaultParagraphFont"/>
  </w:style>
  <w:style w:type="character" w:customStyle="1" w:styleId="cat-FIOgrp-18rplc-37">
    <w:name w:val="cat-FIO grp-18 rplc-37"/>
    <w:basedOn w:val="DefaultParagraphFont"/>
  </w:style>
  <w:style w:type="character" w:customStyle="1" w:styleId="cat-FIOgrp-14rplc-38">
    <w:name w:val="cat-FIO grp-14 rplc-38"/>
    <w:basedOn w:val="DefaultParagraphFont"/>
  </w:style>
  <w:style w:type="character" w:customStyle="1" w:styleId="cat-FIOgrp-15rplc-39">
    <w:name w:val="cat-FIO grp-15 rplc-39"/>
    <w:basedOn w:val="DefaultParagraphFont"/>
  </w:style>
  <w:style w:type="character" w:customStyle="1" w:styleId="cat-Addressgrp-8rplc-40">
    <w:name w:val="cat-Address grp-8 rplc-40"/>
    <w:basedOn w:val="DefaultParagraphFont"/>
  </w:style>
  <w:style w:type="character" w:customStyle="1" w:styleId="cat-FIOgrp-20rplc-41">
    <w:name w:val="cat-FIO grp-20 rplc-4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770.1025" TargetMode="External" /><Relationship Id="rId5" Type="http://schemas.openxmlformats.org/officeDocument/2006/relationships/hyperlink" Target="file:///\\192.168.52.98\&#1040;&#1083;&#1077;&#1082;&#1089;&#1072;&#1085;&#1076;&#1088;%20&#1042;&#1080;&#1082;&#1090;&#1086;&#1088;&#1086;&#1074;&#1080;&#1095;\&#1040;&#1076;&#1084;&#1080;&#1085;&#1080;&#1089;&#1090;&#1088;&#1072;&#1090;&#1080;&#1074;&#1085;&#1099;&#1077;\12.15%20&#1095;.4%20&#1054;&#1074;&#1095;&#1080;&#1085;&#1085;&#1080;&#1082;&#1086;&#1074;%20&#1041;&#1067;&#1051;%20&#1055;&#1056;&#1048;&#1047;&#1053;&#1040;&#1051;%20&#1055;&#1054;&#1057;&#1051;&#1045;&#1044;&#1053;&#1045;&#1045;%204%20&#1084;&#1077;&#1089;.%2016.09.10.doc"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